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24413C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042BC9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4413C" w:rsidRPr="0024413C" w:rsidRDefault="00FF4DFC" w:rsidP="0024413C">
      <w:pPr>
        <w:spacing w:before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24413C" w:rsidRPr="0024413C">
        <w:rPr>
          <w:rFonts w:ascii="Times New Roman" w:eastAsia="Times New Roman" w:hAnsi="Times New Roman" w:cs="Times New Roman"/>
          <w:b/>
          <w:sz w:val="24"/>
          <w:szCs w:val="24"/>
        </w:rPr>
        <w:t>ПРЕУСТРОЙСТВО и ПРОМЯНА ПРЕДНАЗНАЧЕНИЕТО на самостоятелно жилище ( 65927.501.1280.1.1 по КККР на гр. Севлиево), чрез разделяне за: „търговски обект“, „офис“ и „студио за красота“ в УПИ VІ, кв.43 по регулационния план на гр.</w:t>
      </w:r>
      <w:r w:rsidR="0024413C" w:rsidRPr="0024413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24413C" w:rsidRPr="0024413C">
        <w:rPr>
          <w:rFonts w:ascii="Times New Roman" w:eastAsia="Times New Roman" w:hAnsi="Times New Roman" w:cs="Times New Roman"/>
          <w:b/>
          <w:sz w:val="24"/>
          <w:szCs w:val="24"/>
        </w:rPr>
        <w:t>Севлиево с ЕКАТТЕ 65927, Община Севлиево</w:t>
      </w:r>
    </w:p>
    <w:p w:rsidR="006668E2" w:rsidRPr="006668E2" w:rsidRDefault="006668E2" w:rsidP="00D23BFD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24413C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4413C">
        <w:rPr>
          <w:rFonts w:ascii="Times New Roman" w:eastAsia="Times New Roman" w:hAnsi="Times New Roman" w:cs="Times New Roman"/>
          <w:b/>
          <w:sz w:val="24"/>
          <w:szCs w:val="24"/>
        </w:rPr>
        <w:t>СИЛВИЯ БЛАГОВЕСТОВА ПЕТКОВА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42BC9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4413C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F2DA-F664-4235-B9F9-4E26C6FB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116</cp:revision>
  <dcterms:created xsi:type="dcterms:W3CDTF">2019-04-23T07:38:00Z</dcterms:created>
  <dcterms:modified xsi:type="dcterms:W3CDTF">2019-12-30T12:22:00Z</dcterms:modified>
</cp:coreProperties>
</file>